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F4" w:rsidRPr="002519C3" w:rsidRDefault="00A038F4" w:rsidP="00A038F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A038F4" w:rsidRPr="00A91D0F" w:rsidRDefault="00A038F4" w:rsidP="00A91D0F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 w:eastAsia="ru-RU"/>
        </w:rPr>
        <w:t xml:space="preserve">  </w:t>
      </w:r>
      <w:r w:rsidR="00A91D0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 w:eastAsia="ru-RU"/>
        </w:rPr>
        <w:t xml:space="preserve">    </w:t>
      </w:r>
      <w:r w:rsidRPr="002519C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</w:t>
      </w:r>
      <w:r w:rsidRPr="00A9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A91D0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</w:t>
      </w:r>
      <w:r w:rsidRPr="00A91D0F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91D0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038F4" w:rsidRPr="002519C3" w:rsidRDefault="00A038F4" w:rsidP="00A91D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19C3">
        <w:rPr>
          <w:rFonts w:ascii="Times New Roman" w:eastAsia="Calibri" w:hAnsi="Times New Roman" w:cs="Times New Roman"/>
          <w:sz w:val="48"/>
          <w:szCs w:val="48"/>
          <w:lang w:val="uk-UA"/>
        </w:rPr>
        <w:t xml:space="preserve">                           </w:t>
      </w:r>
      <w:r w:rsidRPr="002519C3">
        <w:rPr>
          <w:rFonts w:ascii="Times New Roman" w:eastAsia="Calibri" w:hAnsi="Times New Roman" w:cs="Times New Roman"/>
          <w:sz w:val="48"/>
          <w:szCs w:val="48"/>
        </w:rPr>
        <w:t xml:space="preserve">          </w:t>
      </w:r>
      <w:r w:rsidRPr="002519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E4AC75" wp14:editId="72B8DD37">
            <wp:extent cx="428625" cy="581025"/>
            <wp:effectExtent l="0" t="0" r="9525" b="9525"/>
            <wp:docPr id="1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F4" w:rsidRPr="002519C3" w:rsidRDefault="00A038F4" w:rsidP="00A91D0F">
      <w:pPr>
        <w:keepLines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19C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</w:t>
      </w:r>
    </w:p>
    <w:p w:rsidR="00A038F4" w:rsidRPr="002519C3" w:rsidRDefault="00A038F4" w:rsidP="00A91D0F">
      <w:pPr>
        <w:keepLines/>
        <w:spacing w:after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519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A038F4" w:rsidRPr="002519C3" w:rsidRDefault="00A038F4" w:rsidP="00A91D0F">
      <w:pPr>
        <w:keepLines/>
        <w:spacing w:after="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A038F4" w:rsidRPr="002519C3" w:rsidRDefault="00A038F4" w:rsidP="00A91D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19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038F4" w:rsidRDefault="00A038F4" w:rsidP="00A91D0F">
      <w:pPr>
        <w:tabs>
          <w:tab w:val="left" w:pos="2739"/>
          <w:tab w:val="left" w:pos="765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038F4" w:rsidRPr="00E51583" w:rsidRDefault="00A038F4" w:rsidP="00A91D0F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</w:p>
    <w:p w:rsidR="00A91D0F" w:rsidRPr="00A91D0F" w:rsidRDefault="00A91D0F" w:rsidP="00A91D0F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8F4" w:rsidRPr="008E1B0C" w:rsidRDefault="008E1B0C" w:rsidP="00A038F4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13</w:t>
      </w:r>
      <w:r w:rsidR="00A91D0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gramStart"/>
      <w:r w:rsidR="00A91D0F" w:rsidRPr="00A91D0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грудня  </w:t>
      </w:r>
      <w:r w:rsidR="00A038F4" w:rsidRPr="00A91D0F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A038F4" w:rsidRPr="00A91D0F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End"/>
      <w:r w:rsidR="00A91D0F" w:rsidRPr="00A91D0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038F4" w:rsidRPr="00A91D0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</w:t>
      </w:r>
      <w:r w:rsidR="00A91D0F" w:rsidRPr="00A91D0F">
        <w:rPr>
          <w:rFonts w:ascii="Times New Roman" w:hAnsi="Times New Roman" w:cs="Times New Roman"/>
          <w:sz w:val="28"/>
          <w:szCs w:val="28"/>
          <w:u w:val="single"/>
          <w:lang w:val="uk-UA"/>
        </w:rPr>
        <w:t>оку</w:t>
      </w:r>
      <w:r w:rsidR="00A038F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91D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038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38F4" w:rsidRPr="00C230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38F4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A038F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038F4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375</w:t>
      </w:r>
      <w:bookmarkStart w:id="0" w:name="_GoBack"/>
      <w:bookmarkEnd w:id="0"/>
    </w:p>
    <w:p w:rsidR="00A038F4" w:rsidRDefault="00A038F4" w:rsidP="00A038F4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надання статусу дитини, </w:t>
      </w:r>
    </w:p>
    <w:p w:rsidR="00882A6D" w:rsidRDefault="00A038F4" w:rsidP="00A038F4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позбавленої батьківського піклування </w:t>
      </w:r>
    </w:p>
    <w:p w:rsidR="00A038F4" w:rsidRPr="0001302E" w:rsidRDefault="00A038F4" w:rsidP="00A038F4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</w:t>
      </w:r>
    </w:p>
    <w:p w:rsidR="00A038F4" w:rsidRPr="00003E80" w:rsidRDefault="00A038F4" w:rsidP="00A91D0F">
      <w:pPr>
        <w:tabs>
          <w:tab w:val="center" w:pos="503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A91D0F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п.п.4 п. «б» ч.1 ст.34, ст.59 Закону України «Про місцеве самоврядування в Україні», ст.5 Закону України «Про забезпечення організаційно-правових умов соціального захисту дітей-сиріт та дітей, позбавлених батьківського піклування», пп.22-24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№866 від 24.09.2008 року, враховуючи подання </w:t>
      </w:r>
      <w:r w:rsidR="00A91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Служби у справах дітей, </w:t>
      </w:r>
      <w:r w:rsidR="00882A6D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6358F8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003E8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Носівської  міської ради </w:t>
      </w:r>
      <w:r w:rsidR="00003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03E80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A038F4" w:rsidRDefault="00A038F4" w:rsidP="00A91D0F">
      <w:pPr>
        <w:tabs>
          <w:tab w:val="center" w:pos="503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r w:rsidR="006358F8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882A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358F8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882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2A6D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882A6D">
        <w:rPr>
          <w:rFonts w:ascii="Times New Roman" w:hAnsi="Times New Roman" w:cs="Times New Roman"/>
          <w:sz w:val="28"/>
          <w:szCs w:val="28"/>
          <w:lang w:val="uk-UA"/>
        </w:rPr>
        <w:t>статус дитини, позбавленої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38F4" w:rsidRDefault="00A038F4" w:rsidP="00003E80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Контроль за виконанням даного рішення покласти на заступника міського голови з питань гуманітарної сфери </w:t>
      </w:r>
      <w:r w:rsidR="00A91D0F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Міщенко. </w:t>
      </w:r>
    </w:p>
    <w:p w:rsidR="00882A6D" w:rsidRDefault="00882A6D" w:rsidP="00003E80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038F4" w:rsidRDefault="00A038F4" w:rsidP="00003E80">
      <w:pPr>
        <w:spacing w:after="0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В.ІГНАТЧЕНКО</w:t>
      </w:r>
    </w:p>
    <w:p w:rsidR="00101537" w:rsidRDefault="00101537"/>
    <w:sectPr w:rsidR="00101537" w:rsidSect="00A91D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A1"/>
    <w:rsid w:val="00003E80"/>
    <w:rsid w:val="00101537"/>
    <w:rsid w:val="006358F8"/>
    <w:rsid w:val="007249A1"/>
    <w:rsid w:val="00882A6D"/>
    <w:rsid w:val="008E1B0C"/>
    <w:rsid w:val="00A038F4"/>
    <w:rsid w:val="00A91D0F"/>
    <w:rsid w:val="00E5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ssd01</dc:creator>
  <cp:lastModifiedBy>kerspravami</cp:lastModifiedBy>
  <cp:revision>5</cp:revision>
  <dcterms:created xsi:type="dcterms:W3CDTF">2019-11-26T13:18:00Z</dcterms:created>
  <dcterms:modified xsi:type="dcterms:W3CDTF">2019-12-17T07:55:00Z</dcterms:modified>
</cp:coreProperties>
</file>